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2E35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1374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7100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073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3A6408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1F4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9924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萝政办发〔20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2D4B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797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DB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萝北县人民政府办公室</w:t>
      </w:r>
    </w:p>
    <w:p w14:paraId="06E90FFD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eastAsia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关于印发</w:t>
      </w:r>
      <w:r>
        <w:rPr>
          <w:rFonts w:hint="eastAsia" w:eastAsia="方正小标宋简体"/>
          <w:sz w:val="44"/>
        </w:rPr>
        <w:t>萝北县绿色食品加工产业园</w:t>
      </w:r>
    </w:p>
    <w:p w14:paraId="1D6CE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房屋征收与补偿实施方案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的通知</w:t>
      </w:r>
    </w:p>
    <w:p w14:paraId="48AE8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F5F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各乡（镇）人民政府，县政府直属各单位，驻萝中省直各单位：</w:t>
      </w:r>
    </w:p>
    <w:p w14:paraId="5E87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eastAsia="方正小标宋简体"/>
          <w:color w:val="auto"/>
          <w:sz w:val="44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县政府同意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，现将《萝北县绿色食品加工产业园房屋征收与补偿实施方案》予以印发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请认真组织实施，抓好贯彻落实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073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</w:pPr>
    </w:p>
    <w:p w14:paraId="4B86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</w:pPr>
    </w:p>
    <w:p w14:paraId="15A1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萝北县人民政府办公室</w:t>
      </w:r>
    </w:p>
    <w:p w14:paraId="16C78B47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 xml:space="preserve">                         20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日</w:t>
      </w:r>
    </w:p>
    <w:p w14:paraId="42D9FC92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both"/>
        <w:rPr>
          <w:rFonts w:hint="eastAsia" w:ascii="仿宋_GB2312" w:hAnsi="仿宋" w:eastAsia="仿宋_GB2312" w:cs="宋体"/>
          <w:color w:val="auto"/>
          <w:sz w:val="32"/>
          <w:szCs w:val="32"/>
        </w:rPr>
      </w:pPr>
    </w:p>
    <w:p w14:paraId="0BA93873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萝北县绿色食品加工产业园</w:t>
      </w:r>
    </w:p>
    <w:p w14:paraId="5DCCAEC4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房屋征收与补偿实施方案</w:t>
      </w:r>
    </w:p>
    <w:p w14:paraId="62138973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25F9635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证萝北经济开发区建设总体规划顺利实施，切实解决环境、卫生、安全隐患等问题，实现萝北县城市有序建设发展，依据国务院《国有土地上房屋征收与补偿条例》和《萝北县国有土地上房屋征收与补偿暂行办法》，结合萝北县实际，制定本方案。</w:t>
      </w:r>
    </w:p>
    <w:p w14:paraId="4779936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2764740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萝北县经济开发区绿色食品加工产业园征收项目。</w:t>
      </w:r>
    </w:p>
    <w:p w14:paraId="427971BC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二、征收范围</w:t>
      </w:r>
    </w:p>
    <w:p w14:paraId="21DD7C8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萝北县经济开发区绿色食品加工产业园规划区域（7户）。</w:t>
      </w:r>
    </w:p>
    <w:p w14:paraId="76167D6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三、征收人、被征收人</w:t>
      </w:r>
    </w:p>
    <w:p w14:paraId="67A7C32D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240"/>
          <w:kern w:val="0"/>
          <w:sz w:val="32"/>
          <w:szCs w:val="32"/>
          <w:fitText w:val="1920" w:id="-1052487168"/>
        </w:rPr>
        <w:t>征收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1920" w:id="-1052487168"/>
        </w:rPr>
        <w:t>人</w:t>
      </w:r>
      <w:r>
        <w:rPr>
          <w:rFonts w:hint="eastAsia" w:ascii="仿宋_GB2312" w:eastAsia="仿宋_GB2312"/>
          <w:sz w:val="32"/>
          <w:szCs w:val="32"/>
        </w:rPr>
        <w:t>：萝北县人民政府</w:t>
      </w:r>
    </w:p>
    <w:p w14:paraId="3ABFD13C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1920" w:id="-1052487167"/>
        </w:rPr>
        <w:t>征收实施单位</w:t>
      </w:r>
      <w:r>
        <w:rPr>
          <w:rFonts w:hint="eastAsia" w:ascii="仿宋_GB2312" w:eastAsia="仿宋_GB2312"/>
          <w:sz w:val="32"/>
          <w:szCs w:val="32"/>
        </w:rPr>
        <w:t>：萝北县住房保障服务中心</w:t>
      </w:r>
    </w:p>
    <w:p w14:paraId="3F78FC58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1920" w:id="-1052487166"/>
        </w:rPr>
        <w:t>征收评估单位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sz w:val="32"/>
          <w:szCs w:val="32"/>
        </w:rPr>
        <w:t>具有资质的房地产估价机构</w:t>
      </w:r>
    </w:p>
    <w:p w14:paraId="2439BA5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06"/>
          <w:kern w:val="0"/>
          <w:sz w:val="32"/>
          <w:szCs w:val="32"/>
          <w:fitText w:val="1920" w:id="-1052487165"/>
        </w:rPr>
        <w:t>被征收</w:t>
      </w:r>
      <w:r>
        <w:rPr>
          <w:rFonts w:hint="eastAsia" w:ascii="仿宋_GB2312" w:eastAsia="仿宋_GB2312"/>
          <w:spacing w:val="2"/>
          <w:kern w:val="0"/>
          <w:sz w:val="32"/>
          <w:szCs w:val="32"/>
          <w:fitText w:val="1920" w:id="-1052487165"/>
        </w:rPr>
        <w:t>人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: </w:t>
      </w:r>
      <w:r>
        <w:rPr>
          <w:rFonts w:hint="eastAsia" w:ascii="仿宋_GB2312" w:eastAsia="仿宋_GB2312"/>
          <w:sz w:val="32"/>
          <w:szCs w:val="32"/>
        </w:rPr>
        <w:t>萝北县经济开发区绿色食品加工产业园</w:t>
      </w:r>
      <w:r>
        <w:rPr>
          <w:rFonts w:hint="eastAsia" w:ascii="仿宋_GB2312" w:hAnsi="宋体" w:eastAsia="仿宋_GB2312" w:cs="宋体"/>
          <w:sz w:val="32"/>
          <w:szCs w:val="32"/>
        </w:rPr>
        <w:t>规划围合区域内房屋产权所有人。</w:t>
      </w:r>
    </w:p>
    <w:p w14:paraId="13836CB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outlineLvl w:val="0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组织机构及具体职责</w:t>
      </w:r>
    </w:p>
    <w:p w14:paraId="11C242C3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hanging="640" w:hangingChars="200"/>
        <w:textAlignment w:val="baseline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为确保征收工作顺利进行，成立萝北县绿色食品加工产业园</w:t>
      </w:r>
    </w:p>
    <w:p w14:paraId="637186D6"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hanging="640" w:hangingChars="200"/>
        <w:textAlignment w:val="baseline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征收工作专班，组成人员如下：</w:t>
      </w:r>
    </w:p>
    <w:p w14:paraId="0A71D760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长：许宏峰  县政府副县长</w:t>
      </w:r>
    </w:p>
    <w:p w14:paraId="071174BD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副组长：吴大军  县住建局局长</w:t>
      </w:r>
    </w:p>
    <w:p w14:paraId="20BD1549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员：（按姓氏笔划为序）</w:t>
      </w:r>
    </w:p>
    <w:p w14:paraId="4596CFF9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  成  县信访局副局长</w:t>
      </w:r>
    </w:p>
    <w:p w14:paraId="7F8CC63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  伟  县凤翔镇副镇长</w:t>
      </w:r>
    </w:p>
    <w:p w14:paraId="02F97151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王玉川  县发展和改革局副局长</w:t>
      </w:r>
    </w:p>
    <w:p w14:paraId="36CBE42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孙广金  县公安局副局长</w:t>
      </w:r>
    </w:p>
    <w:p w14:paraId="70727450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维  县自然资源局副局长</w:t>
      </w:r>
    </w:p>
    <w:p w14:paraId="4693339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郑文宝  县人民法院副院长</w:t>
      </w:r>
    </w:p>
    <w:p w14:paraId="2D4D8D3C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  磊  县审计局副局长</w:t>
      </w:r>
    </w:p>
    <w:p w14:paraId="1D76CB50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1915" w:leftChars="91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刘晓东  太平沟国家级自然保护区管理局副局长 谢文宇  县自然资源规划中心主任</w:t>
      </w:r>
    </w:p>
    <w:p w14:paraId="6A0CC918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1915" w:leftChars="91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于冠野  县司法局副局长</w:t>
      </w:r>
    </w:p>
    <w:p w14:paraId="641A8D45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何青松  县消防大队副大队长</w:t>
      </w:r>
    </w:p>
    <w:p w14:paraId="7B0C39AD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赵玉晗  县民政局副局长</w:t>
      </w:r>
    </w:p>
    <w:p w14:paraId="0C04657D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 xml:space="preserve">张敦芳  县财政局副局长 </w:t>
      </w:r>
    </w:p>
    <w:p w14:paraId="491703E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孔繁友  县供电公司副经理</w:t>
      </w:r>
    </w:p>
    <w:p w14:paraId="34102A4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郭玉菲</w:t>
      </w:r>
      <w:bookmarkEnd w:id="0"/>
      <w:r>
        <w:rPr>
          <w:rFonts w:hint="eastAsia" w:ascii="仿宋_GB2312" w:eastAsia="仿宋_GB2312"/>
          <w:sz w:val="32"/>
          <w:szCs w:val="32"/>
        </w:rPr>
        <w:t xml:space="preserve">  县商务和外事局副局长</w:t>
      </w:r>
    </w:p>
    <w:p w14:paraId="1ED1F51C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董长城  力云城市投资有限公司董事长</w:t>
      </w:r>
    </w:p>
    <w:p w14:paraId="2B4CE2E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郭传祥  县住房和城乡建设局副局长</w:t>
      </w:r>
    </w:p>
    <w:p w14:paraId="3F8FE91C">
      <w:pPr>
        <w:keepNext w:val="0"/>
        <w:keepLines w:val="0"/>
        <w:pageBreakBefore w:val="0"/>
        <w:wordWrap/>
        <w:overflowPunct w:val="0"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赵宏强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县林业和草原局副局长</w:t>
      </w:r>
    </w:p>
    <w:p w14:paraId="7FECFF97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樊志东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县营商环境建设监督局副局长</w:t>
      </w:r>
    </w:p>
    <w:p w14:paraId="78671494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袁丽萍  县企业服务中心主任</w:t>
      </w:r>
    </w:p>
    <w:p w14:paraId="57899A2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p w14:paraId="6D45E64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工作专班下设：</w:t>
      </w:r>
    </w:p>
    <w:p w14:paraId="73CE8273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（一）征收小组办公室</w:t>
      </w:r>
    </w:p>
    <w:p w14:paraId="00867680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 任：刘晓东</w:t>
      </w:r>
    </w:p>
    <w:p w14:paraId="2DE9BD41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副主任：王玉川  </w:t>
      </w:r>
    </w:p>
    <w:p w14:paraId="07C4B03C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办公室人员从相关部门抽调。专班办公室设在县政府402室。</w:t>
      </w:r>
    </w:p>
    <w:p w14:paraId="3C2D089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主要职责：负责县小组各项工作的综合协调、统计汇总、会议召集、宣传报道等工作。</w:t>
      </w:r>
    </w:p>
    <w:p w14:paraId="646D97AE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420" w:leftChars="200" w:firstLine="320" w:firstLineChars="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（二）征收补偿组</w:t>
      </w:r>
    </w:p>
    <w:p w14:paraId="4280E2FD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长：郭传祥</w:t>
      </w:r>
    </w:p>
    <w:p w14:paraId="7656A428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副组长：李  维、赵宏强、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 xml:space="preserve">董长城 </w:t>
      </w:r>
    </w:p>
    <w:p w14:paraId="7670A687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财政局、凤翔镇、水务局、工信科局、自然资源局、自然资源规划中心、不动产登记中心、林草局、农村农业局、司法局、发改局、民政局、住建局、力云公司、供电公司等相关部门组成。征收补偿组设在住房保障服务中心。</w:t>
      </w:r>
    </w:p>
    <w:p w14:paraId="4F186BF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制定房屋征收的具体政策和征收补偿方案、统计汇总征收房屋数据；制定项目征收补偿安置方案，依法对征收地块内的房屋产权档案进行封档；制定绿色园区项目工程进度计划表，按时间节点完成征收工作。未与征收部门达成征收补偿协议的征收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报请萝北县人民政府依法作出征收补偿决定，由作出房屋征收补偿决定的市、县人民政府依法申请人民法院强制执行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65A4AAD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630" w:left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（三）监督审计组</w:t>
      </w:r>
    </w:p>
    <w:p w14:paraId="685297C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长：朱  磊</w:t>
      </w:r>
    </w:p>
    <w:p w14:paraId="791F36F5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副组长：张敦芳、李  维</w:t>
      </w:r>
    </w:p>
    <w:p w14:paraId="2A37DE13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员：县审计局、县自然资源局、县财政局。</w:t>
      </w:r>
      <w:r>
        <w:rPr>
          <w:rFonts w:hint="eastAsia" w:ascii="仿宋_GB2312" w:eastAsia="仿宋_GB2312"/>
          <w:sz w:val="32"/>
          <w:szCs w:val="32"/>
        </w:rPr>
        <w:t>监督审计组办公室设在县审计局。</w:t>
      </w:r>
    </w:p>
    <w:p w14:paraId="730F12C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主要职责：负责项目房屋征收流程、资金管理、廉洁自律等方面的监督检查工作。</w:t>
      </w:r>
    </w:p>
    <w:p w14:paraId="6E1467A5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（四）政策法规宣传组</w:t>
      </w:r>
    </w:p>
    <w:p w14:paraId="1A574DD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长：于冠野</w:t>
      </w:r>
    </w:p>
    <w:p w14:paraId="1069219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副组长：樊志东、郭玉菲、于  成</w:t>
      </w:r>
    </w:p>
    <w:p w14:paraId="23F79CCF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630" w:left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员：司法局、信访局、商务和外事局、营商局组成。</w:t>
      </w:r>
    </w:p>
    <w:p w14:paraId="7266C6A1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政策法规宣传组设在县司法局。</w:t>
      </w:r>
    </w:p>
    <w:p w14:paraId="18030F50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525" w:left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主要职责：法规政策宣传解释、舆论引导、新闻宣传报道。</w:t>
      </w:r>
    </w:p>
    <w:p w14:paraId="4226230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（五）征收保障组</w:t>
      </w:r>
    </w:p>
    <w:p w14:paraId="6D36750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长：孙广金</w:t>
      </w:r>
    </w:p>
    <w:p w14:paraId="321B395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副组长：郑文宝、何青松</w:t>
      </w:r>
    </w:p>
    <w:p w14:paraId="67FC6479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员：公安局、法院、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消防队</w:t>
      </w:r>
      <w:r>
        <w:rPr>
          <w:rFonts w:hint="eastAsia" w:ascii="仿宋_GB2312" w:eastAsia="仿宋_GB2312"/>
          <w:sz w:val="32"/>
          <w:szCs w:val="32"/>
        </w:rPr>
        <w:t>组成。征收保障组设在法院。</w:t>
      </w:r>
    </w:p>
    <w:p w14:paraId="6C0D32E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主要职责：负责房屋征收治安工作，征收工作中突发事件处置，强制执行案件的受理裁决及调解工作。</w:t>
      </w:r>
    </w:p>
    <w:p w14:paraId="3D82B097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（六）信访稳定组</w:t>
      </w:r>
    </w:p>
    <w:p w14:paraId="410CFD0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长：于  成</w:t>
      </w:r>
    </w:p>
    <w:p w14:paraId="224EC335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副组长：孙广金、刘晓东</w:t>
      </w:r>
    </w:p>
    <w:p w14:paraId="185B229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员：县信访局、公安局、太平沟国家级自然保护区管理局组成。信访稳定组设在县信访局。</w:t>
      </w:r>
    </w:p>
    <w:p w14:paraId="4DCAE4C8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主要职责：负责征收项目拆迁和施工中信访稳定工作，对拆迁出现的上访要妥善解决。</w:t>
      </w:r>
    </w:p>
    <w:p w14:paraId="2CDD3543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五、房屋征收搬迁时限</w:t>
      </w:r>
    </w:p>
    <w:p w14:paraId="4D4E3F5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自萝北县人民政府房屋征收决定公告下达之日起   日内，被征收人应在    年 月 日至    年 月 日前搬迁完毕。（具体实施日期以萝北县人民政府《房屋征收决定公告》规定的日期为准）。    </w:t>
      </w:r>
    </w:p>
    <w:p w14:paraId="610E9A8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六、补偿方式</w:t>
      </w:r>
    </w:p>
    <w:p w14:paraId="62E3B33C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27" w:firstLineChars="196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房屋征收补偿方式分为两种：货币补偿方式和异地安置方式，被征收人可自由选择。</w:t>
      </w:r>
    </w:p>
    <w:p w14:paraId="1A90741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七、补偿规定</w:t>
      </w:r>
    </w:p>
    <w:p w14:paraId="541D6040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470" w:firstLineChars="147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（一）货币补偿</w:t>
      </w:r>
    </w:p>
    <w:p w14:paraId="1B25317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能提供有效手续并在不动产中心登记的房屋，按有照房屋进行评估给予补偿。被征收人按萝北县人民政府《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房屋征收决定公告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》规定日期，签订房屋征收补偿协议并搬迁完毕。</w:t>
      </w:r>
    </w:p>
    <w:p w14:paraId="7544863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附属房、附属物的补偿，按第三方评估机构出具的评估结果给予补偿。</w:t>
      </w:r>
    </w:p>
    <w:p w14:paraId="2F1620D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470" w:firstLineChars="147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（二）异地安置补偿</w:t>
      </w:r>
    </w:p>
    <w:p w14:paraId="7AC89D9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被征收人选择异地安置补偿的，由第三方评估机构确定的评估价值进行置换。</w:t>
      </w:r>
    </w:p>
    <w:p w14:paraId="775BE0A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</w:rPr>
        <w:t>搬迁补助、特困群体补助标准</w:t>
      </w:r>
    </w:p>
    <w:p w14:paraId="6CE9500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（一）商服：自征收决定发布之日起30日内（含第30日），被征收人签订协议且搬迁验收合格的，按房屋权属证书载明的建筑面积每平方米搬迁补助60元。</w:t>
      </w:r>
    </w:p>
    <w:p w14:paraId="46EF384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（二）非住宅：自征收决定发布之日起30日内（含第30日），被征收人签订协议且搬迁验收合格的，按房屋权属证书载明的建筑面积每平方米搬迁补助50元。</w:t>
      </w:r>
    </w:p>
    <w:p w14:paraId="4986AE1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（三）住宅：自征收决定发布之日起30日内（含第30日），被征收人签订协议且搬迁验收合格的，按房屋权属证书载明的建筑面积每平方米搬迁补助10元。</w:t>
      </w:r>
    </w:p>
    <w:p w14:paraId="1CF2621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（四）停产停业损失</w:t>
      </w:r>
    </w:p>
    <w:p w14:paraId="431AA10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正在营业的商业性用房，一次性补助15元/</w:t>
      </w:r>
      <w:r>
        <w:rPr>
          <w:rFonts w:hint="eastAsia" w:ascii="宋体" w:hAnsi="宋体" w:cs="宋体"/>
          <w:kern w:val="0"/>
          <w:sz w:val="32"/>
          <w:szCs w:val="32"/>
        </w:rPr>
        <w:t>㎡。</w:t>
      </w:r>
    </w:p>
    <w:p w14:paraId="36440EE7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（五）持有低保证、军人证（新中国成立前军人、抗美援朝军人），以及获得省（部）级劳模的居民，一次性补助3000元/户。未在规定期限内搬迁的，不享有此项补助。</w:t>
      </w:r>
    </w:p>
    <w:p w14:paraId="4074A011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（六）持有残疾证的残疾人，按照残疾等级给予一次性补助：一级4000元/人，二级3000元/人，三级2000元/人，四级及以下的1000元/人。未在规定期限内搬迁的，不享有此项补助。</w:t>
      </w:r>
    </w:p>
    <w:p w14:paraId="40CB00E1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（七）低保户和残疾人获得相应补助的，由房屋征收部门在其证件上注明并登记备案。再次房屋征收时，不予重复补偿。</w:t>
      </w:r>
    </w:p>
    <w:p w14:paraId="6A9619EC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（八）对获得搬迁奖励及低保户、残疾人补助的被征收人，房屋征收部门在征收范围内进行动态公示，接受社会监督。</w:t>
      </w:r>
    </w:p>
    <w:p w14:paraId="7DBFC772"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九、征收补偿依据和原则</w:t>
      </w:r>
    </w:p>
    <w:p w14:paraId="12E9C988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（一）补偿依据：国务院《国有土地上房屋征收与补偿条例》《萝北县国有土地上房屋征收与补偿暂行办法》；</w:t>
      </w:r>
    </w:p>
    <w:p w14:paraId="41E0B223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（二）被征收户数：以房屋所有人所持有的合法房屋证照为准，一票认定一户；</w:t>
      </w:r>
    </w:p>
    <w:p w14:paraId="517B570A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（三）房屋用途的认定：根据被征收人所持有房屋合法证照和购房屋发票标注的用途为准；</w:t>
      </w:r>
    </w:p>
    <w:p w14:paraId="1FE7CA8B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（四）房屋面积的认定：以被征收人所持房屋合法证照标明和测绘机构出具的测量面积为准；</w:t>
      </w:r>
    </w:p>
    <w:p w14:paraId="7EB6138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（五）房屋认定过程中，房屋产权证所有人应保证房屋证照的合法性和完整性，私自涂改用途、面积视为无效，不予认定；</w:t>
      </w:r>
    </w:p>
    <w:p w14:paraId="20C1793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（六）房屋价格的认定，以第三方评估机构出具的价格为准；</w:t>
      </w:r>
    </w:p>
    <w:p w14:paraId="29E6E74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（七）征收原则：遵循决策民主、程序正当、结果公开的原则。</w:t>
      </w:r>
    </w:p>
    <w:p w14:paraId="151339F0">
      <w:pPr>
        <w:keepNext w:val="0"/>
        <w:keepLines w:val="0"/>
        <w:pageBreakBefore w:val="0"/>
        <w:tabs>
          <w:tab w:val="left" w:pos="426"/>
        </w:tabs>
        <w:wordWrap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十、其它事项</w:t>
      </w:r>
    </w:p>
    <w:p w14:paraId="1A618C7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其它未尽事宜按照相关法规、规章和规范性文件的相关规定执行。</w:t>
      </w:r>
    </w:p>
    <w:p w14:paraId="2FB2E9F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62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7FC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D5B3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A1B2A02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70B4B573">
      <w:pPr>
        <w:keepNext w:val="0"/>
        <w:keepLines w:val="0"/>
        <w:pageBreakBefore w:val="0"/>
        <w:wordWrap/>
        <w:topLinePunct w:val="0"/>
        <w:bidi w:val="0"/>
        <w:spacing w:line="560" w:lineRule="exact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萝北县人民政府办公室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D39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4994275</wp:posOffset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7AE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5pt;margin-top:-15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HWr0NgAAAAMAQAADwAAAAAAAAABACAAAAAiAAAAZHJzL2Rv&#10;d25yZXYueG1sUEsBAhQAFAAAAAgAh07iQBp2gcn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47AE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B6B23"/>
    <w:multiLevelType w:val="singleLevel"/>
    <w:tmpl w:val="494B6B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WY2N2IyMmFlYjFlNDA0NDQ2ODBlNThkMjFjYzAifQ=="/>
  </w:docVars>
  <w:rsids>
    <w:rsidRoot w:val="00B604B7"/>
    <w:rsid w:val="000140DC"/>
    <w:rsid w:val="00105AE1"/>
    <w:rsid w:val="001072DC"/>
    <w:rsid w:val="001A6AC1"/>
    <w:rsid w:val="002708F5"/>
    <w:rsid w:val="002934AB"/>
    <w:rsid w:val="00316299"/>
    <w:rsid w:val="00384993"/>
    <w:rsid w:val="003D6A42"/>
    <w:rsid w:val="00443CA4"/>
    <w:rsid w:val="004B5DDE"/>
    <w:rsid w:val="004F704E"/>
    <w:rsid w:val="00582CB1"/>
    <w:rsid w:val="006A4B74"/>
    <w:rsid w:val="006E55F9"/>
    <w:rsid w:val="00706D75"/>
    <w:rsid w:val="007428DF"/>
    <w:rsid w:val="00890155"/>
    <w:rsid w:val="0090702C"/>
    <w:rsid w:val="00913F37"/>
    <w:rsid w:val="00927339"/>
    <w:rsid w:val="00A137DC"/>
    <w:rsid w:val="00B5520E"/>
    <w:rsid w:val="00B604B7"/>
    <w:rsid w:val="00BB12C7"/>
    <w:rsid w:val="00BE518D"/>
    <w:rsid w:val="00BF1847"/>
    <w:rsid w:val="00C97CCE"/>
    <w:rsid w:val="00CB1AE0"/>
    <w:rsid w:val="00CF49B0"/>
    <w:rsid w:val="00CF7673"/>
    <w:rsid w:val="00E35931"/>
    <w:rsid w:val="00E57ACA"/>
    <w:rsid w:val="00EE590C"/>
    <w:rsid w:val="00F242D8"/>
    <w:rsid w:val="00F90BAC"/>
    <w:rsid w:val="00FF4078"/>
    <w:rsid w:val="0BEC3144"/>
    <w:rsid w:val="24E01178"/>
    <w:rsid w:val="33CA689C"/>
    <w:rsid w:val="38CF4ABF"/>
    <w:rsid w:val="3A2B4486"/>
    <w:rsid w:val="523152CC"/>
    <w:rsid w:val="52987788"/>
    <w:rsid w:val="62B4735E"/>
    <w:rsid w:val="63D41C51"/>
    <w:rsid w:val="682C797B"/>
    <w:rsid w:val="76C92EE0"/>
    <w:rsid w:val="78450898"/>
    <w:rsid w:val="7E23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2700</Words>
  <Characters>2742</Characters>
  <Lines>19</Lines>
  <Paragraphs>5</Paragraphs>
  <TotalTime>5</TotalTime>
  <ScaleCrop>false</ScaleCrop>
  <LinksUpToDate>false</LinksUpToDate>
  <CharactersWithSpaces>3012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2024-07-02T01:51:00Z</dcterms:created>
  <dc:creator>aaa</dc:creator>
  <cp:lastModifiedBy>微笑向暖⁶⁶⁶₆₆₆</cp:lastModifiedBy>
  <cp:lastPrinted>2024-10-27T06:37:00Z</cp:lastPrinted>
  <dcterms:modified xsi:type="dcterms:W3CDTF">2025-07-21T13:49:15Z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171B24EB38894F228E751577EE120446_13</vt:lpwstr>
  </property>
  <property fmtid="{D5CDD505-2E9C-101B-9397-08002B2CF9AE}" pid="4" name="KSOTemplateDocerSaveRecord">
    <vt:lpwstr>eyJoZGlkIjoiNGQ2NGNkMTdkZmQxZmY2ZTYyYTVmYzNhOWZjZjA2NDgiLCJ1c2VySWQiOiIzMjk5NzEwNDIifQ==</vt:lpwstr>
  </property>
</Properties>
</file>